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left"/>
        <w:outlineLvl w:val="0"/>
        <w:rPr>
          <w:rFonts w:ascii="Arial" w:hAnsi="Arial" w:eastAsia="宋体" w:cs="Arial"/>
          <w:b/>
          <w:bCs/>
          <w:color w:val="222222"/>
          <w:kern w:val="36"/>
          <w:sz w:val="27"/>
          <w:szCs w:val="27"/>
        </w:rPr>
      </w:pPr>
    </w:p>
    <w:p>
      <w:pPr>
        <w:widowControl/>
        <w:shd w:val="clear" w:color="auto" w:fill="FFFFFF"/>
        <w:jc w:val="left"/>
        <w:outlineLvl w:val="0"/>
        <w:rPr>
          <w:rFonts w:hint="eastAsia" w:ascii="Arial" w:hAnsi="Arial" w:eastAsia="宋体" w:cs="Arial"/>
          <w:b/>
          <w:bCs/>
          <w:color w:val="222222"/>
          <w:kern w:val="36"/>
          <w:sz w:val="27"/>
          <w:szCs w:val="27"/>
        </w:rPr>
      </w:pPr>
      <w:r>
        <w:rPr>
          <w:rFonts w:ascii="Arial" w:hAnsi="Arial" w:eastAsia="宋体" w:cs="Arial"/>
          <w:b/>
          <w:bCs/>
          <w:color w:val="222222"/>
          <w:kern w:val="36"/>
          <w:sz w:val="27"/>
          <w:szCs w:val="27"/>
        </w:rPr>
        <w:t>Water Heater Ntc Thermistor Temperature Sensor Probe</w:t>
      </w:r>
    </w:p>
    <w:p>
      <w:r>
        <w:rPr>
          <w:rFonts w:hint="eastAsia"/>
        </w:rPr>
        <w:drawing>
          <wp:inline distT="0" distB="0" distL="0" distR="0">
            <wp:extent cx="3933190" cy="2620645"/>
            <wp:effectExtent l="0" t="0" r="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7663" cy="265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MFP series temperature sensor using the NTC resistance element, according to the different temperature environment or application, through the mature technology, fabricate into a variety of specifications of the sensor, customers can use directly without fabricating.</w:t>
      </w:r>
    </w:p>
    <w:p/>
    <w:p>
      <w:r>
        <w:rPr>
          <w:rFonts w:hint="eastAsia"/>
        </w:rPr>
        <w:t>Technical</w:t>
      </w:r>
      <w:r>
        <w:t xml:space="preserve"> </w:t>
      </w:r>
      <w:r>
        <w:rPr>
          <w:rFonts w:hint="eastAsia"/>
        </w:rPr>
        <w:t>data</w:t>
      </w:r>
    </w:p>
    <w:tbl>
      <w:tblPr>
        <w:tblStyle w:val="8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1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I</w:t>
            </w:r>
            <w:r>
              <w:t>tem name</w:t>
            </w:r>
          </w:p>
        </w:tc>
        <w:tc>
          <w:tcPr>
            <w:tcW w:w="414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P</w:t>
            </w:r>
            <w:r>
              <w:t>erformance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S</w:t>
            </w:r>
            <w:r>
              <w:t>ensing element</w:t>
            </w:r>
          </w:p>
        </w:tc>
        <w:tc>
          <w:tcPr>
            <w:tcW w:w="414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N</w:t>
            </w:r>
            <w:r>
              <w:t>TC Thermistor various R and B value on request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T</w:t>
            </w:r>
            <w:r>
              <w:t>emperature range</w:t>
            </w:r>
          </w:p>
        </w:tc>
        <w:tc>
          <w:tcPr>
            <w:tcW w:w="414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-</w:t>
            </w:r>
            <w:r>
              <w:t>30</w:t>
            </w:r>
            <w:bookmarkStart w:id="0" w:name="OLE_LINK2"/>
            <w:bookmarkStart w:id="1" w:name="OLE_LINK1"/>
            <w:r>
              <w:rPr>
                <w:rFonts w:hint="eastAsia"/>
              </w:rPr>
              <w:t>℃</w:t>
            </w:r>
            <w:bookmarkEnd w:id="0"/>
            <w:bookmarkEnd w:id="1"/>
            <w:r>
              <w:rPr>
                <w:rFonts w:hint="eastAsia"/>
              </w:rPr>
              <w:t>~</w:t>
            </w:r>
            <w:r>
              <w:t xml:space="preserve"> </w:t>
            </w:r>
            <w:r>
              <w:rPr>
                <w:rFonts w:hint="eastAsia"/>
              </w:rPr>
              <w:t>+</w:t>
            </w:r>
            <w:r>
              <w:t>150</w:t>
            </w:r>
            <w:r>
              <w:rPr>
                <w:rFonts w:hint="eastAsia"/>
              </w:rPr>
              <w:t>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Res</w:t>
            </w:r>
            <w:r>
              <w:t>ponse time</w:t>
            </w:r>
          </w:p>
        </w:tc>
        <w:tc>
          <w:tcPr>
            <w:tcW w:w="414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W</w:t>
            </w:r>
            <w:r>
              <w:t>ater (0.4m/s) T0.63</w:t>
            </w:r>
            <w:r>
              <w:rPr>
                <w:rFonts w:hint="eastAsia"/>
              </w:rPr>
              <w:t>≤3</w:t>
            </w:r>
            <w:r>
              <w:t>0s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D</w:t>
            </w:r>
            <w:r>
              <w:t>issipation factor</w:t>
            </w:r>
          </w:p>
        </w:tc>
        <w:tc>
          <w:tcPr>
            <w:tcW w:w="414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≥2</w:t>
            </w:r>
            <w:r>
              <w:t>.5mW/</w:t>
            </w:r>
            <w:r>
              <w:rPr>
                <w:rFonts w:hint="eastAsia"/>
              </w:rPr>
              <w:t>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L</w:t>
            </w:r>
            <w:r>
              <w:t>ong-term stability</w:t>
            </w:r>
          </w:p>
        </w:tc>
        <w:tc>
          <w:tcPr>
            <w:tcW w:w="414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D</w:t>
            </w:r>
            <w:r>
              <w:t>rift</w:t>
            </w:r>
            <w:r>
              <w:rPr>
                <w:rFonts w:hint="eastAsia"/>
              </w:rPr>
              <w:t>≤3</w:t>
            </w:r>
            <w:r>
              <w:t>% after 1000h heat or cold store (80</w:t>
            </w:r>
            <w:r>
              <w:rPr>
                <w:rFonts w:hint="eastAsia"/>
              </w:rPr>
              <w:t>℃/</w:t>
            </w:r>
            <w:r>
              <w:t>-30</w:t>
            </w:r>
            <w:r>
              <w:rPr>
                <w:rFonts w:hint="eastAsia"/>
              </w:rPr>
              <w:t>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D</w:t>
            </w:r>
            <w:r>
              <w:t>ielectric strength</w:t>
            </w:r>
          </w:p>
        </w:tc>
        <w:tc>
          <w:tcPr>
            <w:tcW w:w="414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500VAC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I</w:t>
            </w:r>
            <w:r>
              <w:t>nsulation resistance</w:t>
            </w:r>
          </w:p>
        </w:tc>
        <w:tc>
          <w:tcPr>
            <w:tcW w:w="4148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≥1</w:t>
            </w:r>
            <w:r>
              <w:t>00M</w:t>
            </w:r>
            <w:r>
              <w:rPr>
                <w:rFonts w:hint="eastAsia"/>
              </w:rPr>
              <w:t xml:space="preserve">Ω </w:t>
            </w:r>
            <w:r>
              <w:t>500VDC</w:t>
            </w:r>
          </w:p>
        </w:tc>
      </w:tr>
    </w:tbl>
    <w:p/>
    <w:p>
      <w:r>
        <w:rPr>
          <w:rFonts w:hint="eastAsia"/>
        </w:rPr>
        <w:t>O</w:t>
      </w:r>
      <w:r>
        <w:t>ther options:</w:t>
      </w:r>
    </w:p>
    <w:p>
      <w:pPr>
        <w:pStyle w:val="10"/>
        <w:numPr>
          <w:ilvl w:val="0"/>
          <w:numId w:val="1"/>
        </w:numPr>
        <w:ind w:firstLineChars="0"/>
      </w:pPr>
      <w:r>
        <w:t>Standard value:R25</w:t>
      </w:r>
      <w:r>
        <w:rPr>
          <w:rFonts w:hint="eastAsia"/>
        </w:rPr>
        <w:t>℃:</w:t>
      </w:r>
      <w:r>
        <w:t xml:space="preserve"> 10K  B(25/85</w:t>
      </w:r>
      <w:r>
        <w:rPr>
          <w:rFonts w:hint="eastAsia"/>
        </w:rPr>
        <w:t>℃</w:t>
      </w:r>
      <w:r>
        <w:t>)=3435K, different NTC R-T performance curve available</w:t>
      </w: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>D</w:t>
      </w:r>
      <w:r>
        <w:t>ifferent probe and wire length and color available</w:t>
      </w: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>D</w:t>
      </w:r>
      <w:r>
        <w:t>ifferent size SUS housings available for sensor mounting protection</w:t>
      </w: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>D</w:t>
      </w:r>
      <w:r>
        <w:t>ifferent type of connector is available</w:t>
      </w:r>
    </w:p>
    <w:p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r>
        <w:rPr>
          <w:rFonts w:hint="eastAsia"/>
        </w:rPr>
        <w:t>T</w:t>
      </w:r>
      <w:r>
        <w:t>ypical applications:</w:t>
      </w:r>
    </w:p>
    <w:p>
      <w:pPr>
        <w:pStyle w:val="10"/>
        <w:numPr>
          <w:ilvl w:val="0"/>
          <w:numId w:val="2"/>
        </w:numPr>
        <w:ind w:firstLineChars="0"/>
      </w:pPr>
      <w:r>
        <w:rPr>
          <w:rFonts w:hint="eastAsia"/>
        </w:rPr>
        <w:t>S</w:t>
      </w:r>
      <w:r>
        <w:t>olar water heater</w:t>
      </w:r>
    </w:p>
    <w:p>
      <w:pPr>
        <w:pStyle w:val="10"/>
        <w:numPr>
          <w:ilvl w:val="0"/>
          <w:numId w:val="2"/>
        </w:numPr>
        <w:ind w:firstLineChars="0"/>
      </w:pPr>
      <w:r>
        <w:rPr>
          <w:rFonts w:hint="eastAsia"/>
        </w:rPr>
        <w:t>T</w:t>
      </w:r>
      <w:r>
        <w:t>oilet seat heating</w:t>
      </w:r>
    </w:p>
    <w:p>
      <w:pPr>
        <w:pStyle w:val="10"/>
        <w:numPr>
          <w:ilvl w:val="0"/>
          <w:numId w:val="2"/>
        </w:numPr>
        <w:ind w:firstLineChars="0"/>
      </w:pPr>
      <w:r>
        <w:rPr>
          <w:rFonts w:hint="eastAsia"/>
        </w:rPr>
        <w:t>F</w:t>
      </w:r>
      <w:r>
        <w:t>loor heating and cogeneration systems</w:t>
      </w:r>
    </w:p>
    <w:p>
      <w:r>
        <w:rPr>
          <w:rFonts w:hint="eastAsia"/>
        </w:rPr>
        <w:t>F</w:t>
      </w:r>
      <w:r>
        <w:t>eatures</w:t>
      </w:r>
    </w:p>
    <w:p>
      <w:r>
        <w:rPr>
          <w:rFonts w:hint="eastAsia"/>
        </w:rPr>
        <w:t>M</w:t>
      </w:r>
      <w:r>
        <w:t>oisture-proof, fast response and small time constant etc.</w:t>
      </w:r>
    </w:p>
    <w:p>
      <w:r>
        <w:rPr>
          <w:rFonts w:hint="eastAsia"/>
        </w:rPr>
        <w:t>R</w:t>
      </w:r>
      <w:r>
        <w:t>elevant product photo</w:t>
      </w:r>
    </w:p>
    <w:tbl>
      <w:tblPr>
        <w:tblStyle w:val="8"/>
        <w:tblW w:w="7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0"/>
        <w:gridCol w:w="36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1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2388235" cy="1574800"/>
                  <wp:effectExtent l="0" t="0" r="12065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8235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2226310" cy="1483360"/>
                  <wp:effectExtent l="0" t="0" r="2540" b="254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310" cy="1483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10" w:type="dxa"/>
          </w:tcPr>
          <w:p>
            <w:pPr>
              <w:rPr>
                <w:rFonts w:hint="eastAsia"/>
              </w:rPr>
            </w:pPr>
            <w:bookmarkStart w:id="2" w:name="_GoBack"/>
            <w:r>
              <w:rPr>
                <w:rFonts w:hint="eastAsia"/>
              </w:rPr>
              <w:drawing>
                <wp:inline distT="0" distB="0" distL="0" distR="0">
                  <wp:extent cx="2345690" cy="1562735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56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2"/>
          </w:p>
        </w:tc>
        <w:tc>
          <w:tcPr>
            <w:tcW w:w="368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2345690" cy="1562735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56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1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2345690" cy="1562735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56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2345690" cy="1562735"/>
                  <wp:effectExtent l="0" t="0" r="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56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1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2345690" cy="1562735"/>
                  <wp:effectExtent l="0" t="0" r="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56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2345690" cy="1562735"/>
                  <wp:effectExtent l="0" t="0" r="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56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top w:val="single" w:color="4472C4" w:themeColor="accent1" w:sz="6" w:space="10"/>
      </w:pBdr>
      <w:spacing w:before="240"/>
      <w:jc w:val="both"/>
      <w:rPr>
        <w:color w:val="4472C4" w:themeColor="accent1"/>
        <w14:textFill>
          <w14:solidFill>
            <w14:schemeClr w14:val="accent1"/>
          </w14:solidFill>
        </w14:textFill>
      </w:rPr>
    </w:pPr>
    <w:r>
      <w:rPr>
        <w:color w:val="4472C4" w:themeColor="accent1"/>
        <w14:textFill>
          <w14:solidFill>
            <w14:schemeClr w14:val="accent1"/>
          </w14:solidFill>
        </w14:textFill>
      </w:rPr>
      <w:t xml:space="preserve">Maker: Wendy Sun.       E-mail: </w:t>
    </w:r>
    <w:r>
      <w:fldChar w:fldCharType="begin"/>
    </w:r>
    <w:r>
      <w:instrText xml:space="preserve"> HYPERLINK "mailto:marketing01@jingpusensor.com" </w:instrText>
    </w:r>
    <w:r>
      <w:fldChar w:fldCharType="separate"/>
    </w:r>
    <w:r>
      <w:rPr>
        <w:rStyle w:val="6"/>
      </w:rPr>
      <w:t>marketing01@jingpusensor.com</w:t>
    </w:r>
    <w:r>
      <w:rPr>
        <w:rStyle w:val="6"/>
      </w:rPr>
      <w:fldChar w:fldCharType="end"/>
    </w:r>
    <w:r>
      <w:rPr>
        <w:color w:val="4472C4" w:themeColor="accent1"/>
        <w14:textFill>
          <w14:solidFill>
            <w14:schemeClr w14:val="accent1"/>
          </w14:solidFill>
        </w14:textFill>
      </w:rPr>
      <w:t xml:space="preserve">        Mob.: +86 18356512475</w:t>
    </w:r>
    <w:r>
      <w:rPr>
        <w:color w:val="4472C4" w:themeColor="accent1"/>
        <w14:textFill>
          <w14:solidFill>
            <w14:schemeClr w14:val="accent1"/>
          </w14:solidFill>
        </w14:textFill>
      </w:rPr>
      <w:drawing>
        <wp:inline distT="0" distB="0" distL="0" distR="0">
          <wp:extent cx="438785" cy="276860"/>
          <wp:effectExtent l="0" t="0" r="0" b="8890"/>
          <wp:docPr id="145" name="图片 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" name="图片 145"/>
                  <pic:cNvPicPr>
                    <a:picLocks noChangeAspect="1"/>
                  </pic:cNvPicPr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-344805</wp:posOffset>
          </wp:positionH>
          <wp:positionV relativeFrom="topMargin">
            <wp:align>bottom</wp:align>
          </wp:positionV>
          <wp:extent cx="933450" cy="695325"/>
          <wp:effectExtent l="0" t="0" r="0" b="9525"/>
          <wp:wrapSquare wrapText="bothSides"/>
          <wp:docPr id="12" name="图片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8"/>
        <w:szCs w:val="28"/>
      </w:rPr>
      <w:t>Hefei Jingpu Sensor Technology Co.,Ltd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842D1"/>
    <w:multiLevelType w:val="multilevel"/>
    <w:tmpl w:val="4DC842D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ED00A1E"/>
    <w:multiLevelType w:val="multilevel"/>
    <w:tmpl w:val="5ED00A1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197"/>
    <w:rsid w:val="003942D0"/>
    <w:rsid w:val="004C3CED"/>
    <w:rsid w:val="00502197"/>
    <w:rsid w:val="00607BF7"/>
    <w:rsid w:val="006729DA"/>
    <w:rsid w:val="00675EB0"/>
    <w:rsid w:val="00AC23FB"/>
    <w:rsid w:val="7C25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标题 1 字符"/>
    <w:basedOn w:val="5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5"/>
    <w:link w:val="4"/>
    <w:uiPriority w:val="99"/>
    <w:rPr>
      <w:sz w:val="18"/>
      <w:szCs w:val="18"/>
    </w:rPr>
  </w:style>
  <w:style w:type="character" w:customStyle="1" w:styleId="12">
    <w:name w:val="页脚 字符"/>
    <w:basedOn w:val="5"/>
    <w:link w:val="3"/>
    <w:uiPriority w:val="99"/>
    <w:rPr>
      <w:sz w:val="18"/>
      <w:szCs w:val="18"/>
    </w:rPr>
  </w:style>
  <w:style w:type="character" w:customStyle="1" w:styleId="13">
    <w:name w:val="Unresolved Mention"/>
    <w:basedOn w:val="5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170</Words>
  <Characters>975</Characters>
  <Lines>8</Lines>
  <Paragraphs>2</Paragraphs>
  <TotalTime>0</TotalTime>
  <ScaleCrop>false</ScaleCrop>
  <LinksUpToDate>false</LinksUpToDate>
  <CharactersWithSpaces>1143</CharactersWithSpaces>
  <Application>WPS Office_10.8.2.6949_F1E327BC-269C-435d-A152-05C5408002CA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2018-07-18T08:21:00Z</dcterms:created>
  <dc:creator>m18255127200@163.com</dc:creator>
  <cp:lastModifiedBy>SZ</cp:lastModifiedBy>
  <cp:lastPrinted>2018-07-18T08:49:00Z</cp:lastPrinted>
  <dcterms:modified xsi:type="dcterms:W3CDTF">2019-12-02T03:08:04Z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2052-10.8.2.6949</vt:lpwstr>
  </property>
</Properties>
</file>